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CACAE1">
      <w:pPr>
        <w:spacing w:line="500" w:lineRule="exact"/>
        <w:jc w:val="center"/>
        <w:rPr>
          <w:rFonts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改造设备清单</w:t>
      </w:r>
    </w:p>
    <w:p w14:paraId="07E2DED5">
      <w:pPr>
        <w:spacing w:line="360" w:lineRule="auto"/>
        <w:ind w:firstLine="280" w:firstLineChars="100"/>
        <w:jc w:val="left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 xml:space="preserve"> </w:t>
      </w:r>
    </w:p>
    <w:p w14:paraId="2E5E328A">
      <w:pPr>
        <w:spacing w:line="360" w:lineRule="auto"/>
        <w:jc w:val="left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1</w:t>
      </w:r>
      <w:r>
        <w:rPr>
          <w:rFonts w:hint="eastAsia" w:ascii="宋体" w:hAnsi="宋体" w:eastAsia="宋体"/>
          <w:b/>
          <w:sz w:val="28"/>
          <w:szCs w:val="28"/>
          <w:lang w:eastAsia="zh-CN"/>
        </w:rPr>
        <w:t>.</w:t>
      </w:r>
      <w:r>
        <w:rPr>
          <w:rFonts w:hint="eastAsia" w:ascii="宋体" w:hAnsi="宋体"/>
          <w:b/>
          <w:sz w:val="28"/>
          <w:szCs w:val="28"/>
        </w:rPr>
        <w:t>在用设备改造清单</w:t>
      </w:r>
    </w:p>
    <w:tbl>
      <w:tblPr>
        <w:tblStyle w:val="5"/>
        <w:tblW w:w="1006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3402"/>
        <w:gridCol w:w="3118"/>
        <w:gridCol w:w="1134"/>
        <w:gridCol w:w="1560"/>
      </w:tblGrid>
      <w:tr w14:paraId="1E5492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C4D96B">
            <w:pPr>
              <w:jc w:val="center"/>
              <w:rPr>
                <w:rFonts w:ascii="宋体" w:hAnsi="宋体" w:cs="宋体"/>
                <w:b/>
                <w:color w:val="000000"/>
              </w:rPr>
            </w:pPr>
            <w:r>
              <w:rPr>
                <w:rFonts w:hint="eastAsia" w:ascii="宋体" w:hAnsi="宋体" w:cs="宋体"/>
                <w:b/>
                <w:color w:val="000000"/>
              </w:rPr>
              <w:t>序号</w:t>
            </w:r>
          </w:p>
        </w:tc>
        <w:tc>
          <w:tcPr>
            <w:tcW w:w="34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E56FF3">
            <w:pPr>
              <w:jc w:val="center"/>
              <w:rPr>
                <w:rFonts w:ascii="宋体" w:hAnsi="宋体" w:cs="宋体"/>
                <w:b/>
                <w:color w:val="000000"/>
              </w:rPr>
            </w:pPr>
            <w:r>
              <w:rPr>
                <w:rFonts w:hint="eastAsia" w:ascii="宋体" w:hAnsi="宋体" w:cs="宋体"/>
                <w:b/>
                <w:color w:val="000000"/>
              </w:rPr>
              <w:t>设备名称</w:t>
            </w: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CFA9D4">
            <w:pPr>
              <w:jc w:val="center"/>
              <w:rPr>
                <w:rFonts w:ascii="宋体" w:hAnsi="宋体" w:cs="宋体"/>
                <w:b/>
                <w:color w:val="000000"/>
              </w:rPr>
            </w:pPr>
            <w:r>
              <w:rPr>
                <w:rFonts w:hint="eastAsia" w:ascii="宋体" w:hAnsi="宋体" w:cs="宋体"/>
                <w:b/>
                <w:color w:val="000000"/>
              </w:rPr>
              <w:t>原屏改造型号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F4652E">
            <w:pPr>
              <w:jc w:val="center"/>
              <w:rPr>
                <w:rFonts w:ascii="宋体" w:hAnsi="宋体" w:cs="宋体"/>
                <w:b/>
                <w:color w:val="000000"/>
              </w:rPr>
            </w:pPr>
            <w:r>
              <w:rPr>
                <w:rFonts w:hint="eastAsia" w:ascii="宋体" w:hAnsi="宋体" w:cs="宋体"/>
                <w:b/>
                <w:color w:val="000000"/>
              </w:rPr>
              <w:t>单位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99BFFB">
            <w:pPr>
              <w:jc w:val="center"/>
              <w:rPr>
                <w:rFonts w:ascii="宋体" w:hAnsi="宋体" w:cs="宋体"/>
                <w:b/>
                <w:color w:val="000000"/>
              </w:rPr>
            </w:pPr>
            <w:r>
              <w:rPr>
                <w:rFonts w:hint="eastAsia" w:ascii="宋体" w:hAnsi="宋体" w:cs="宋体"/>
                <w:b/>
                <w:color w:val="000000"/>
              </w:rPr>
              <w:t>数量</w:t>
            </w:r>
          </w:p>
        </w:tc>
      </w:tr>
      <w:tr w14:paraId="44D886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5B596D">
            <w:pPr>
              <w:jc w:val="center"/>
              <w:rPr>
                <w:rFonts w:ascii="宋体" w:hAnsi="宋体" w:cs="宋体"/>
                <w:b/>
                <w:bCs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32"/>
                <w:szCs w:val="32"/>
              </w:rPr>
              <w:t>一、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BA6D26">
            <w:pPr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铁矿变一楼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4DDC3C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B5786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F1BB4D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</w:tr>
      <w:tr w14:paraId="322481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6DCB5F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29C73C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线路保护测控装置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5D61D9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PSL641U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36FAC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D02F06">
            <w:pPr>
              <w:jc w:val="center"/>
              <w:rPr>
                <w:rFonts w:ascii="宋体" w:hAnsi="宋体" w:eastAsia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26（采购26台利旧10台，合计施工36台）</w:t>
            </w:r>
          </w:p>
        </w:tc>
      </w:tr>
      <w:tr w14:paraId="7E0477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FE8C2F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7056BF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电容器保护测控装置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1FD487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PSC641U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9F68C0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F55B71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4</w:t>
            </w:r>
          </w:p>
        </w:tc>
      </w:tr>
      <w:tr w14:paraId="0DAC81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46A3D9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1F7F60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备用电源自投装置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0EB176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PSP641U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D77B13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A4053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2</w:t>
            </w:r>
          </w:p>
        </w:tc>
      </w:tr>
      <w:tr w14:paraId="1F1A45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6D27A2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12BD2C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母联保护测控装置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993508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PSL643U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462B48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F199CA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2</w:t>
            </w:r>
          </w:p>
        </w:tc>
      </w:tr>
      <w:tr w14:paraId="762637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ADCAEA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2FC1D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变压器保护测控装置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F25F77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PST645U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C48CAC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2F37CB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2</w:t>
            </w:r>
          </w:p>
        </w:tc>
      </w:tr>
      <w:tr w14:paraId="6CDA8A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9B18A1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6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F84D5B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YQX-PT并列装置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28559A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YQX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4F3550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EEF621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1</w:t>
            </w:r>
          </w:p>
        </w:tc>
      </w:tr>
      <w:tr w14:paraId="1F73A6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C3A265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7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DDCA54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微机消谐装置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FF9899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TYXC-XX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1780AC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246AF9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2</w:t>
            </w:r>
          </w:p>
        </w:tc>
      </w:tr>
      <w:tr w14:paraId="63844B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C19E9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8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A5F49A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电度表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1334F4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三相四线DTSD1945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45E24F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AAFB50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40</w:t>
            </w:r>
          </w:p>
        </w:tc>
      </w:tr>
      <w:tr w14:paraId="212D33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738F9C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9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885C72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交换机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7950CB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交换机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F09EEA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81FAFA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3</w:t>
            </w:r>
          </w:p>
        </w:tc>
      </w:tr>
      <w:tr w14:paraId="6B213E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9078FF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10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932057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同步时钟扩展箱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8ADE29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南自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EBD670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套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B2F1F0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418FA2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840874">
            <w:pPr>
              <w:jc w:val="center"/>
              <w:rPr>
                <w:rFonts w:ascii="宋体" w:hAnsi="宋体" w:cs="宋体"/>
                <w:b/>
                <w:bCs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32"/>
                <w:szCs w:val="32"/>
              </w:rPr>
              <w:t>二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920765">
            <w:pPr>
              <w:jc w:val="center"/>
              <w:rPr>
                <w:rFonts w:ascii="宋体" w:hAnsi="宋体" w:cs="宋体"/>
                <w:b/>
                <w:bCs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铁矿变二楼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103D37">
            <w:pPr>
              <w:jc w:val="center"/>
              <w:rPr>
                <w:rFonts w:ascii="宋体" w:hAnsi="宋体" w:cs="宋体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A94280">
            <w:pPr>
              <w:jc w:val="center"/>
              <w:rPr>
                <w:rFonts w:ascii="宋体" w:hAnsi="宋体" w:cs="宋体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FBD66B">
            <w:pPr>
              <w:jc w:val="center"/>
              <w:rPr>
                <w:rFonts w:ascii="宋体" w:hAnsi="宋体" w:cs="宋体"/>
                <w:b/>
                <w:bCs/>
                <w:color w:val="000000"/>
                <w:sz w:val="32"/>
                <w:szCs w:val="32"/>
              </w:rPr>
            </w:pPr>
          </w:p>
        </w:tc>
      </w:tr>
      <w:tr w14:paraId="4D0967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848A39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4B5B8B">
            <w:pPr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1#主变测控柜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E31EC2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128469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F144A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</w:tr>
      <w:tr w14:paraId="59F6E8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7E09DB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1.1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99B858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本体测控装置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EA3634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PSR662U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97ADF2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0BD6CC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76B4DC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BFD33B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1.2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AEEBF5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低压侧测控装置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AB970C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PSR662U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AC98A0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274680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1CA4D8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6E2DBC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1.3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7F9C54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高压侧测控装置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1D0270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PSR662U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E03E84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1024D4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0B7F59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8E5C0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9C70AE">
            <w:pPr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2#主变测控柜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4B52C8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4E88FB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DADCA1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</w:tr>
      <w:tr w14:paraId="46579A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6852A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2.1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A5E5DC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本体测控装置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38EDE0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PSR662U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B80BCA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414AF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2BE3DF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A8C714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2.2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59ADA9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低压侧测控装置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F92F0D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PSR662U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E62CD8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839A8B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48625C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591077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2.3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2E0C1B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高压侧测控装置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429A3D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PSR662U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BF328C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674247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13FD11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4AE6CD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F13318">
            <w:pPr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3#主变测控柜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E44C40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F16FEC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2A5555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</w:tr>
      <w:tr w14:paraId="4AE129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C236B4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3.1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7272E9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本体测控装置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8CBC0F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PSR662U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2CDBFD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DFA981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22E0C4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F858F0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3.2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695B03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低压侧测控装置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3786EC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PSR662U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06EC78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729704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764A6E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0CC6D9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3.3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61A1D7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高压侧测控装置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B00ADC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PSR662U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3F2570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2548C2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4A253A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1B11F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B1D83A">
            <w:pPr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110K线路测控柜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DBDFE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688F5C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B0E73F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</w:tr>
      <w:tr w14:paraId="261AE5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AD77C7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4.1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CB9259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综合测控装置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BD34C6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PSR662U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AF3EB4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BBE5D7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2</w:t>
            </w:r>
          </w:p>
        </w:tc>
      </w:tr>
      <w:tr w14:paraId="2CCDAB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234085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4.2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2DD677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操作箱及辅助装置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186FEC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PCX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31EE27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套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D5A083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2</w:t>
            </w:r>
          </w:p>
        </w:tc>
      </w:tr>
      <w:tr w14:paraId="0E3305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656742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044F1B">
            <w:pPr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公用测控柜A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72925A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CCCEFA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5E3BC6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</w:tr>
      <w:tr w14:paraId="765380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A0219F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5.1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74D847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综合测控装置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952507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PSR661U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1E0BE0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406F99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2</w:t>
            </w:r>
          </w:p>
        </w:tc>
      </w:tr>
      <w:tr w14:paraId="562B94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EF6E4F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5.2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38A7CD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小电流接地系统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014638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YH-B811（利旧）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0365A5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B0C928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3A994B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45C8DB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6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6A48CC">
            <w:pPr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公用测控柜B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AB5BF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D623BD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72B7B7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</w:tr>
      <w:tr w14:paraId="68551E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6E97C6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6.1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A5994A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综合测控装置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798D31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PSR661U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5B2806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6370BC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43F241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7D7BE0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6.2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DA6C44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小电流接地系统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A893E4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YH-B811（利旧）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A65781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3A9F3F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519858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A50470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7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48E353">
            <w:pPr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110kV分段及PT测控柜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08B57C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F8DF1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92ADC9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</w:tr>
      <w:tr w14:paraId="1E82EF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756F82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7.1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79EC87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综合测控装置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6D3F34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PSR662U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A6625D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FA6ABB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3</w:t>
            </w:r>
          </w:p>
        </w:tc>
      </w:tr>
      <w:tr w14:paraId="36A87C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DD9914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8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C066B4">
            <w:pPr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110K母联分段保护柜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E294D0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200D51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348006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</w:tr>
      <w:tr w14:paraId="7A6907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6C823B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8.1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8BF256B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母联保护装置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370752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PSL633U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CE0116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A7BD34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5760D5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DE7D2A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8.2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E8CD3A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操作箱及辅助装置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79FE53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PCX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1270B7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1E5693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6D25C5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E6167A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8.3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5D405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PCX-BP并列装置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741BAA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PCX-BP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897797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ABFBE5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5006E9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FCC5A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9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31B9C1">
            <w:pPr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1#110K变压器保护柜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94194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04690D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47295B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</w:tr>
      <w:tr w14:paraId="69F256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0952EF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9.1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C38104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非电量保护装置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55531F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PST620U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1FD045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84949D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382954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07D706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9.2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7A6134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变压器保护装置（差动）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05EFAB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PST671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8334F9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449576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6E6AD5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676730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9.3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5F2070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变压器保护装置（高后备）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502996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PST671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5C534F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123D31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12AC50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303701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9.4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34F67C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变压器保护装置（低后备）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BDA5BB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PST671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B0162D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C8841D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353275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54D3CB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9.5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690977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操作箱及辅助装置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819B09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PCX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B9086F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87C9AB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563B6C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B31EC4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10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BABEAF">
            <w:pPr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2#110K变压器保护柜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D6F50C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85A7E5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F122AC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</w:tr>
      <w:tr w14:paraId="6822BE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28AD52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10.1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B67107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非电量保护装置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1D6B9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PST620U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2EF0EB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D3F6AC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28DA11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8394FB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10.2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EEE7E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变压器保护装置（差动）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7EAB21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PST671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1804E2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6697F9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05A384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7ED7AC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10.3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FC7DAD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变压器保护装置（高后备）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32404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PST671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ABF2FD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46078C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0629E6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279F3B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10.4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DF284A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变压器保护装置（低后备）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EC1136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PST671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B148DA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4923B7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498CA5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688060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10.</w:t>
            </w:r>
            <w:r>
              <w:rPr>
                <w:rFonts w:ascii="宋体" w:hAnsi="宋体" w:cs="宋体"/>
                <w:color w:val="000000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37F331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电压切换装置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C223B0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Y</w:t>
            </w:r>
            <w:r>
              <w:rPr>
                <w:rFonts w:ascii="宋体" w:hAnsi="宋体" w:cs="宋体"/>
                <w:color w:val="000000"/>
              </w:rPr>
              <w:t>QX-23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270B14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9C4F60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2A70A8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4E9BB9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10.</w:t>
            </w:r>
            <w:r>
              <w:rPr>
                <w:rFonts w:ascii="宋体" w:hAnsi="宋体" w:cs="宋体"/>
                <w:color w:val="000000"/>
              </w:rPr>
              <w:t>6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8B9DAC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操作箱及辅助装置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6D61D0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PCX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4F4635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11C22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708327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AF272C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11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68AE15">
            <w:pPr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3#110K变压器保护柜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957468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355AE5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EEF8DC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</w:tr>
      <w:tr w14:paraId="3C4A04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0AC4E6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11.1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CDFCED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非电量保护装置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4817AF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PST620U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DF0AD3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CD7D1D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3A46F7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D6A1E4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11.2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9CC03C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变压器保护装置（差动）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75EA83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PST671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33E829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E771C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281B11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20CCCF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11.3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9DB8F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变压器保护装置（后备）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BAFFCA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PST671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7B0366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F59BC7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4CDC07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23143B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11.4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737575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变压器保护装置（后备）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FA148F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PST671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FD7B1A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ACBBA0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069244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563868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11.5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0FCD64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操作箱及辅助装置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CE2E03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PCX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F2D437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9C6AC9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6ADD52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6D826D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12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452B6E">
            <w:pPr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远动柜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3035BF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975221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07DB93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</w:tr>
      <w:tr w14:paraId="70137D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0179AD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12.1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A8E93A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通信服务器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3509B4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PSX610G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B2ADEB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89A0F2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2</w:t>
            </w:r>
          </w:p>
        </w:tc>
      </w:tr>
      <w:tr w14:paraId="1CAD2C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184E28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12.2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C75A67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规约转换装置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941C46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PSX643U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151ED7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BA33AC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6A0563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03A617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12.3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075091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通道切换装置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6B99E5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PSX-720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8BAE83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2BC9D0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15A3E7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3CBD09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13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82FB74">
            <w:pPr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时钟同步柜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67677F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115488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4BA9C6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</w:tr>
      <w:tr w14:paraId="76032D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ED95EB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13.1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09DDB5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交换机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B4E53C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交换机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0C2275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17A5C3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3</w:t>
            </w:r>
          </w:p>
        </w:tc>
      </w:tr>
      <w:tr w14:paraId="648E3E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CB5060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13.2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371AD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GPS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57BD07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GPS-1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98AC4D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ABCACB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</w:p>
        </w:tc>
      </w:tr>
      <w:tr w14:paraId="543F72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AD42F6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14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11D36A">
            <w:pPr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计量柜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82ED3C">
            <w:pPr>
              <w:jc w:val="center"/>
              <w:rPr>
                <w:rFonts w:ascii="宋体" w:hAnsi="宋体" w:cs="宋体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5DDAD3">
            <w:pPr>
              <w:jc w:val="center"/>
              <w:rPr>
                <w:rFonts w:ascii="宋体" w:hAnsi="宋体" w:cs="宋体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817CFB">
            <w:pPr>
              <w:jc w:val="center"/>
              <w:rPr>
                <w:rFonts w:ascii="宋体" w:hAnsi="宋体" w:cs="宋体"/>
                <w:color w:val="000000"/>
              </w:rPr>
            </w:pPr>
          </w:p>
        </w:tc>
      </w:tr>
      <w:tr w14:paraId="45B3D9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864CED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14.1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4806E4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主变高低压侧电度表（高压）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3912E7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三相四线DTSD1945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BE5F82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74EAD5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9</w:t>
            </w:r>
          </w:p>
        </w:tc>
      </w:tr>
      <w:tr w14:paraId="07A52B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26188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14.2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F290BB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所用变电表（低压）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80FD61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三相四线DTSD1945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62E51D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1E6E9D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2</w:t>
            </w:r>
          </w:p>
        </w:tc>
      </w:tr>
      <w:tr w14:paraId="58FEEF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D737C1">
            <w:pPr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15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C8924D">
            <w:pPr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后台监控系统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09863D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0152D7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67EC39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</w:tr>
      <w:tr w14:paraId="729154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F6D0A9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16.1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DCF898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工控机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AC033D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2台铁矿变、1台西边、1台选矿变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A909FD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E1F8C5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4</w:t>
            </w:r>
          </w:p>
        </w:tc>
      </w:tr>
      <w:tr w14:paraId="4EFD05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003B76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16.2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1229DC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显示器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5A3FF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2台铁矿变、1台西边、1台选矿变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D12229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台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4ECD04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4</w:t>
            </w:r>
          </w:p>
        </w:tc>
      </w:tr>
      <w:tr w14:paraId="3870DC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0EE97A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16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88B1E5">
            <w:pPr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五防机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D048A6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　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CEEAB4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套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F0AB04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　</w:t>
            </w:r>
          </w:p>
        </w:tc>
      </w:tr>
    </w:tbl>
    <w:p w14:paraId="6F35319A">
      <w:pPr>
        <w:spacing w:line="360" w:lineRule="auto"/>
        <w:rPr>
          <w:rFonts w:ascii="宋体" w:hAnsi="宋体"/>
          <w:b/>
          <w:sz w:val="28"/>
          <w:szCs w:val="28"/>
        </w:rPr>
      </w:pPr>
    </w:p>
    <w:p w14:paraId="60C2A0B7">
      <w:pPr>
        <w:spacing w:line="360" w:lineRule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2</w:t>
      </w:r>
      <w:r>
        <w:rPr>
          <w:rFonts w:hint="eastAsia" w:ascii="宋体" w:hAnsi="宋体" w:eastAsia="宋体"/>
          <w:b/>
          <w:sz w:val="28"/>
          <w:szCs w:val="28"/>
          <w:lang w:eastAsia="zh-CN"/>
        </w:rPr>
        <w:t>.</w:t>
      </w:r>
      <w:r>
        <w:rPr>
          <w:rFonts w:hint="eastAsia" w:ascii="宋体" w:hAnsi="宋体"/>
          <w:b/>
          <w:sz w:val="28"/>
          <w:szCs w:val="28"/>
        </w:rPr>
        <w:t>增加设备清单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4"/>
        <w:gridCol w:w="2675"/>
        <w:gridCol w:w="2694"/>
        <w:gridCol w:w="999"/>
        <w:gridCol w:w="1280"/>
      </w:tblGrid>
      <w:tr w14:paraId="15C47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52" w:type="dxa"/>
            <w:vAlign w:val="center"/>
          </w:tcPr>
          <w:p w14:paraId="3EB47204">
            <w:pPr>
              <w:jc w:val="center"/>
              <w:rPr>
                <w:rFonts w:ascii="宋体" w:hAnsi="宋体" w:cs="宋体"/>
                <w:b/>
                <w:color w:val="000000"/>
              </w:rPr>
            </w:pPr>
            <w:r>
              <w:rPr>
                <w:rFonts w:hint="eastAsia" w:ascii="宋体" w:hAnsi="宋体" w:cs="宋体"/>
                <w:b/>
                <w:color w:val="000000"/>
              </w:rPr>
              <w:t>序号</w:t>
            </w:r>
          </w:p>
        </w:tc>
        <w:tc>
          <w:tcPr>
            <w:tcW w:w="3400" w:type="dxa"/>
            <w:vAlign w:val="center"/>
          </w:tcPr>
          <w:p w14:paraId="4F59D57E">
            <w:pPr>
              <w:jc w:val="center"/>
              <w:rPr>
                <w:rFonts w:ascii="宋体" w:hAnsi="宋体" w:cs="宋体"/>
                <w:b/>
                <w:color w:val="000000"/>
              </w:rPr>
            </w:pPr>
            <w:r>
              <w:rPr>
                <w:rFonts w:hint="eastAsia" w:ascii="宋体" w:hAnsi="宋体" w:cs="宋体"/>
                <w:b/>
                <w:color w:val="000000"/>
              </w:rPr>
              <w:t>设备名称</w:t>
            </w:r>
          </w:p>
        </w:tc>
        <w:tc>
          <w:tcPr>
            <w:tcW w:w="3100" w:type="dxa"/>
            <w:vAlign w:val="center"/>
          </w:tcPr>
          <w:p w14:paraId="6C1B742B">
            <w:pPr>
              <w:jc w:val="center"/>
              <w:rPr>
                <w:rFonts w:ascii="宋体" w:hAnsi="宋体" w:cs="宋体"/>
                <w:b/>
                <w:color w:val="000000"/>
              </w:rPr>
            </w:pPr>
            <w:r>
              <w:rPr>
                <w:rFonts w:hint="eastAsia" w:ascii="宋体" w:hAnsi="宋体" w:cs="宋体"/>
                <w:b/>
                <w:color w:val="000000"/>
              </w:rPr>
              <w:t>型号及参数</w:t>
            </w:r>
          </w:p>
        </w:tc>
        <w:tc>
          <w:tcPr>
            <w:tcW w:w="1167" w:type="dxa"/>
            <w:vAlign w:val="center"/>
          </w:tcPr>
          <w:p w14:paraId="3C15D04A">
            <w:pPr>
              <w:jc w:val="center"/>
              <w:rPr>
                <w:rFonts w:ascii="宋体" w:hAnsi="宋体" w:cs="宋体"/>
                <w:b/>
                <w:color w:val="000000"/>
              </w:rPr>
            </w:pPr>
            <w:r>
              <w:rPr>
                <w:rFonts w:hint="eastAsia" w:ascii="宋体" w:hAnsi="宋体" w:cs="宋体"/>
                <w:b/>
                <w:color w:val="000000"/>
              </w:rPr>
              <w:t>单位</w:t>
            </w:r>
          </w:p>
        </w:tc>
        <w:tc>
          <w:tcPr>
            <w:tcW w:w="1566" w:type="dxa"/>
            <w:vAlign w:val="center"/>
          </w:tcPr>
          <w:p w14:paraId="7328B19E">
            <w:pPr>
              <w:jc w:val="center"/>
              <w:rPr>
                <w:rFonts w:ascii="宋体" w:hAnsi="宋体" w:cs="宋体"/>
                <w:b/>
                <w:color w:val="000000"/>
              </w:rPr>
            </w:pPr>
            <w:r>
              <w:rPr>
                <w:rFonts w:hint="eastAsia" w:ascii="宋体" w:hAnsi="宋体" w:cs="宋体"/>
                <w:b/>
                <w:color w:val="000000"/>
              </w:rPr>
              <w:t>数量</w:t>
            </w:r>
          </w:p>
        </w:tc>
      </w:tr>
      <w:tr w14:paraId="444D32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52" w:type="dxa"/>
            <w:vAlign w:val="center"/>
          </w:tcPr>
          <w:p w14:paraId="2F951280">
            <w:pPr>
              <w:spacing w:line="36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1</w:t>
            </w:r>
          </w:p>
        </w:tc>
        <w:tc>
          <w:tcPr>
            <w:tcW w:w="3400" w:type="dxa"/>
            <w:vAlign w:val="center"/>
          </w:tcPr>
          <w:p w14:paraId="4EDAA774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电力集控平台</w:t>
            </w:r>
          </w:p>
        </w:tc>
        <w:tc>
          <w:tcPr>
            <w:tcW w:w="3100" w:type="dxa"/>
            <w:vAlign w:val="center"/>
          </w:tcPr>
          <w:p w14:paraId="456E6B1C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</w:p>
        </w:tc>
        <w:tc>
          <w:tcPr>
            <w:tcW w:w="1167" w:type="dxa"/>
            <w:vAlign w:val="center"/>
          </w:tcPr>
          <w:p w14:paraId="022116AE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套</w:t>
            </w:r>
          </w:p>
        </w:tc>
        <w:tc>
          <w:tcPr>
            <w:tcW w:w="1566" w:type="dxa"/>
            <w:vAlign w:val="center"/>
          </w:tcPr>
          <w:p w14:paraId="249D940B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1</w:t>
            </w:r>
          </w:p>
        </w:tc>
      </w:tr>
      <w:tr w14:paraId="7A3B5F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52" w:type="dxa"/>
            <w:vAlign w:val="center"/>
          </w:tcPr>
          <w:p w14:paraId="75D4760A">
            <w:pPr>
              <w:spacing w:line="36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1.1</w:t>
            </w:r>
          </w:p>
        </w:tc>
        <w:tc>
          <w:tcPr>
            <w:tcW w:w="3400" w:type="dxa"/>
            <w:vAlign w:val="center"/>
          </w:tcPr>
          <w:p w14:paraId="67BDEF6F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大屏</w:t>
            </w:r>
          </w:p>
        </w:tc>
        <w:tc>
          <w:tcPr>
            <w:tcW w:w="3100" w:type="dxa"/>
            <w:vAlign w:val="center"/>
          </w:tcPr>
          <w:p w14:paraId="46D09D5C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拼接液晶屏5m*3m，拼缝1.7mm，分辨率1920*1080</w:t>
            </w:r>
          </w:p>
        </w:tc>
        <w:tc>
          <w:tcPr>
            <w:tcW w:w="1167" w:type="dxa"/>
            <w:vAlign w:val="center"/>
          </w:tcPr>
          <w:p w14:paraId="44D4005B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套</w:t>
            </w:r>
          </w:p>
        </w:tc>
        <w:tc>
          <w:tcPr>
            <w:tcW w:w="1566" w:type="dxa"/>
            <w:vAlign w:val="center"/>
          </w:tcPr>
          <w:p w14:paraId="0000BD92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1</w:t>
            </w:r>
          </w:p>
        </w:tc>
      </w:tr>
      <w:tr w14:paraId="7C510B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52" w:type="dxa"/>
            <w:vAlign w:val="center"/>
          </w:tcPr>
          <w:p w14:paraId="7AE50F14">
            <w:pPr>
              <w:spacing w:line="36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1.2</w:t>
            </w:r>
          </w:p>
        </w:tc>
        <w:tc>
          <w:tcPr>
            <w:tcW w:w="3400" w:type="dxa"/>
            <w:vAlign w:val="center"/>
          </w:tcPr>
          <w:p w14:paraId="6A247EAA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工控机</w:t>
            </w:r>
          </w:p>
        </w:tc>
        <w:tc>
          <w:tcPr>
            <w:tcW w:w="3100" w:type="dxa"/>
            <w:vAlign w:val="center"/>
          </w:tcPr>
          <w:p w14:paraId="6D4D6213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/>
              </w:rPr>
              <w:t>11代I7处理器+32G内存+1TSSD+千兆网卡</w:t>
            </w:r>
          </w:p>
        </w:tc>
        <w:tc>
          <w:tcPr>
            <w:tcW w:w="1167" w:type="dxa"/>
            <w:vAlign w:val="center"/>
          </w:tcPr>
          <w:p w14:paraId="4C61A344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台</w:t>
            </w:r>
          </w:p>
        </w:tc>
        <w:tc>
          <w:tcPr>
            <w:tcW w:w="1566" w:type="dxa"/>
            <w:vAlign w:val="center"/>
          </w:tcPr>
          <w:p w14:paraId="01E4A4AB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2</w:t>
            </w:r>
          </w:p>
        </w:tc>
      </w:tr>
      <w:tr w14:paraId="14470D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952" w:type="dxa"/>
            <w:vAlign w:val="center"/>
          </w:tcPr>
          <w:p w14:paraId="473CDE07">
            <w:pPr>
              <w:spacing w:line="36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1.3</w:t>
            </w:r>
          </w:p>
        </w:tc>
        <w:tc>
          <w:tcPr>
            <w:tcW w:w="3400" w:type="dxa"/>
            <w:vAlign w:val="center"/>
          </w:tcPr>
          <w:p w14:paraId="45BE5922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显示器</w:t>
            </w:r>
          </w:p>
        </w:tc>
        <w:tc>
          <w:tcPr>
            <w:tcW w:w="3100" w:type="dxa"/>
            <w:vAlign w:val="center"/>
          </w:tcPr>
          <w:p w14:paraId="5053452F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32寸</w:t>
            </w:r>
          </w:p>
        </w:tc>
        <w:tc>
          <w:tcPr>
            <w:tcW w:w="1167" w:type="dxa"/>
            <w:vAlign w:val="center"/>
          </w:tcPr>
          <w:p w14:paraId="155C0982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台</w:t>
            </w:r>
          </w:p>
        </w:tc>
        <w:tc>
          <w:tcPr>
            <w:tcW w:w="1566" w:type="dxa"/>
            <w:vAlign w:val="center"/>
          </w:tcPr>
          <w:p w14:paraId="25DB89D6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2</w:t>
            </w:r>
          </w:p>
        </w:tc>
      </w:tr>
      <w:tr w14:paraId="50C44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52" w:type="dxa"/>
            <w:vAlign w:val="center"/>
          </w:tcPr>
          <w:p w14:paraId="6BBD7DA1">
            <w:pPr>
              <w:spacing w:line="36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1.4</w:t>
            </w:r>
          </w:p>
        </w:tc>
        <w:tc>
          <w:tcPr>
            <w:tcW w:w="3400" w:type="dxa"/>
            <w:vAlign w:val="center"/>
          </w:tcPr>
          <w:p w14:paraId="298CF06C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配套设施</w:t>
            </w:r>
          </w:p>
        </w:tc>
        <w:tc>
          <w:tcPr>
            <w:tcW w:w="3100" w:type="dxa"/>
            <w:vAlign w:val="center"/>
          </w:tcPr>
          <w:p w14:paraId="519A6CD9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服务器、交换机等</w:t>
            </w:r>
          </w:p>
        </w:tc>
        <w:tc>
          <w:tcPr>
            <w:tcW w:w="1167" w:type="dxa"/>
            <w:vAlign w:val="center"/>
          </w:tcPr>
          <w:p w14:paraId="2372138C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套</w:t>
            </w:r>
          </w:p>
        </w:tc>
        <w:tc>
          <w:tcPr>
            <w:tcW w:w="1566" w:type="dxa"/>
            <w:vAlign w:val="center"/>
          </w:tcPr>
          <w:p w14:paraId="11E39AA6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1</w:t>
            </w:r>
          </w:p>
        </w:tc>
      </w:tr>
    </w:tbl>
    <w:p w14:paraId="16DD3E06">
      <w:pPr>
        <w:spacing w:line="360" w:lineRule="auto"/>
        <w:rPr>
          <w:rFonts w:ascii="宋体" w:hAnsi="宋体"/>
          <w:b/>
          <w:sz w:val="28"/>
          <w:szCs w:val="28"/>
        </w:rPr>
      </w:pPr>
    </w:p>
    <w:p w14:paraId="6D6E4443">
      <w:pPr>
        <w:spacing w:line="360" w:lineRule="auto"/>
        <w:rPr>
          <w:rFonts w:ascii="宋体" w:hAnsi="宋体" w:eastAsia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3</w:t>
      </w:r>
      <w:r>
        <w:rPr>
          <w:rFonts w:hint="eastAsia" w:ascii="宋体" w:hAnsi="宋体" w:eastAsia="宋体"/>
          <w:b/>
          <w:sz w:val="28"/>
          <w:szCs w:val="28"/>
          <w:lang w:eastAsia="zh-CN"/>
        </w:rPr>
        <w:t>.</w:t>
      </w:r>
      <w:r>
        <w:rPr>
          <w:rFonts w:hint="eastAsia" w:ascii="宋体" w:hAnsi="宋体" w:eastAsia="宋体"/>
          <w:b/>
          <w:sz w:val="28"/>
          <w:szCs w:val="28"/>
        </w:rPr>
        <w:t>可采用或相当于以下厂家品牌</w:t>
      </w:r>
    </w:p>
    <w:tbl>
      <w:tblPr>
        <w:tblStyle w:val="5"/>
        <w:tblW w:w="10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6"/>
        <w:gridCol w:w="3400"/>
        <w:gridCol w:w="5902"/>
      </w:tblGrid>
      <w:tr w14:paraId="6DD997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18A5EB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序号</w:t>
            </w:r>
          </w:p>
        </w:tc>
        <w:tc>
          <w:tcPr>
            <w:tcW w:w="3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6DBA07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材料、设备名称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F19B3B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厂家</w:t>
            </w:r>
          </w:p>
        </w:tc>
      </w:tr>
      <w:tr w14:paraId="094831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D5FE5E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1</w:t>
            </w:r>
          </w:p>
        </w:tc>
        <w:tc>
          <w:tcPr>
            <w:tcW w:w="3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2CBCB5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综合保护装置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F297B1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国电南自、北京四方、</w:t>
            </w:r>
            <w:r>
              <w:rPr>
                <w:rFonts w:hint="eastAsia" w:ascii="宋体" w:hAnsi="宋体"/>
                <w:bCs/>
                <w:sz w:val="28"/>
                <w:szCs w:val="28"/>
                <w:lang w:bidi="ar"/>
              </w:rPr>
              <w:tab/>
            </w: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南瑞继保</w:t>
            </w:r>
          </w:p>
        </w:tc>
      </w:tr>
      <w:tr w14:paraId="52FECE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D98ACF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2</w:t>
            </w:r>
          </w:p>
        </w:tc>
        <w:tc>
          <w:tcPr>
            <w:tcW w:w="3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A159B0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后台监控系统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049E75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国电南自、北京四方、</w:t>
            </w:r>
            <w:r>
              <w:rPr>
                <w:rFonts w:hint="eastAsia" w:ascii="宋体" w:hAnsi="宋体"/>
                <w:bCs/>
                <w:sz w:val="28"/>
                <w:szCs w:val="28"/>
                <w:lang w:bidi="ar"/>
              </w:rPr>
              <w:tab/>
            </w: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南瑞继保</w:t>
            </w:r>
          </w:p>
        </w:tc>
      </w:tr>
      <w:tr w14:paraId="1A3ECB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867CCE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3</w:t>
            </w:r>
          </w:p>
        </w:tc>
        <w:tc>
          <w:tcPr>
            <w:tcW w:w="3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FB9409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远动装置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519151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国电南自、北京四方、</w:t>
            </w:r>
            <w:r>
              <w:rPr>
                <w:rFonts w:hint="eastAsia" w:ascii="宋体" w:hAnsi="宋体"/>
                <w:bCs/>
                <w:sz w:val="28"/>
                <w:szCs w:val="28"/>
                <w:lang w:bidi="ar"/>
              </w:rPr>
              <w:tab/>
            </w: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南瑞继保</w:t>
            </w:r>
          </w:p>
        </w:tc>
      </w:tr>
      <w:tr w14:paraId="2C973A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537C5B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4</w:t>
            </w:r>
          </w:p>
        </w:tc>
        <w:tc>
          <w:tcPr>
            <w:tcW w:w="3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BC7C2B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电表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331835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威胜</w:t>
            </w:r>
          </w:p>
        </w:tc>
      </w:tr>
      <w:tr w14:paraId="65DC0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F54D6E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5</w:t>
            </w:r>
          </w:p>
        </w:tc>
        <w:tc>
          <w:tcPr>
            <w:tcW w:w="3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B369F3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五防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552F7B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珠海华伟、长园共创、珠海优特</w:t>
            </w:r>
          </w:p>
        </w:tc>
      </w:tr>
      <w:tr w14:paraId="0C7B39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58C7A4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6</w:t>
            </w:r>
          </w:p>
        </w:tc>
        <w:tc>
          <w:tcPr>
            <w:tcW w:w="3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EC832D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工控机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DA8296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研华、华北工控、研祥</w:t>
            </w:r>
          </w:p>
        </w:tc>
      </w:tr>
      <w:tr w14:paraId="0C0585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5AA84F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7</w:t>
            </w:r>
          </w:p>
        </w:tc>
        <w:tc>
          <w:tcPr>
            <w:tcW w:w="3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13A188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计算机国产操作系统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8C73D7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中兴新支点、凝思、麒麟信安</w:t>
            </w:r>
          </w:p>
        </w:tc>
      </w:tr>
      <w:tr w14:paraId="1A1E60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42B5F8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8</w:t>
            </w:r>
          </w:p>
        </w:tc>
        <w:tc>
          <w:tcPr>
            <w:tcW w:w="3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B9ECC8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GPS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57D56D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南瑞、北京四方、赛思</w:t>
            </w:r>
          </w:p>
        </w:tc>
      </w:tr>
      <w:tr w14:paraId="5B4BA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5B8166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9</w:t>
            </w:r>
          </w:p>
        </w:tc>
        <w:tc>
          <w:tcPr>
            <w:tcW w:w="3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0A6142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显示器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B76B11">
            <w:pPr>
              <w:spacing w:line="360" w:lineRule="auto"/>
              <w:jc w:val="center"/>
              <w:rPr>
                <w:rFonts w:ascii="宋体" w:hAnsi="宋体" w:cs="宋体"/>
                <w:bCs/>
                <w:sz w:val="28"/>
                <w:szCs w:val="28"/>
                <w:lang w:bidi="ar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三星、戴尔、索尼</w:t>
            </w:r>
          </w:p>
        </w:tc>
      </w:tr>
      <w:tr w14:paraId="283DD4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B0B964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10</w:t>
            </w:r>
          </w:p>
        </w:tc>
        <w:tc>
          <w:tcPr>
            <w:tcW w:w="3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5BE59E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交换机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DB859F">
            <w:pPr>
              <w:spacing w:line="360" w:lineRule="auto"/>
              <w:jc w:val="center"/>
              <w:rPr>
                <w:rFonts w:ascii="宋体" w:hAnsi="宋体" w:cs="宋体"/>
                <w:bCs/>
                <w:sz w:val="28"/>
                <w:szCs w:val="28"/>
                <w:lang w:bidi="ar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华为、华三</w:t>
            </w:r>
          </w:p>
        </w:tc>
      </w:tr>
      <w:tr w14:paraId="77047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AE965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11</w:t>
            </w:r>
          </w:p>
        </w:tc>
        <w:tc>
          <w:tcPr>
            <w:tcW w:w="3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1871E3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网络机柜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D0B9DA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长园共创、南自、南瑞</w:t>
            </w:r>
          </w:p>
        </w:tc>
      </w:tr>
      <w:tr w14:paraId="3350DD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8FF5AC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12</w:t>
            </w:r>
          </w:p>
        </w:tc>
        <w:tc>
          <w:tcPr>
            <w:tcW w:w="3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997248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大屏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8500C6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海康威视、TCL</w:t>
            </w:r>
          </w:p>
        </w:tc>
      </w:tr>
    </w:tbl>
    <w:p w14:paraId="55E4539B">
      <w:pPr>
        <w:pStyle w:val="3"/>
      </w:pPr>
    </w:p>
    <w:p w14:paraId="6E63F28C">
      <w:pPr>
        <w:autoSpaceDE w:val="0"/>
        <w:autoSpaceDN w:val="0"/>
        <w:adjustRightInd w:val="0"/>
        <w:spacing w:line="400" w:lineRule="exact"/>
        <w:rPr>
          <w:rFonts w:ascii="宋体" w:hAnsi="宋体"/>
        </w:rPr>
      </w:pPr>
    </w:p>
    <w:p w14:paraId="63B549B5">
      <w:pPr>
        <w:pStyle w:val="3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4</w:t>
      </w:r>
      <w:r>
        <w:rPr>
          <w:rFonts w:hint="eastAsia" w:ascii="宋体" w:hAnsi="宋体" w:eastAsia="宋体"/>
          <w:b/>
          <w:sz w:val="28"/>
          <w:szCs w:val="28"/>
          <w:lang w:eastAsia="zh-CN"/>
        </w:rPr>
        <w:t>.</w:t>
      </w:r>
      <w:r>
        <w:rPr>
          <w:rFonts w:hint="eastAsia" w:ascii="宋体" w:hAnsi="宋体"/>
          <w:b/>
          <w:sz w:val="28"/>
          <w:szCs w:val="28"/>
        </w:rPr>
        <w:t>品牌全称</w:t>
      </w:r>
      <w:bookmarkStart w:id="0" w:name="_GoBack"/>
      <w:bookmarkEnd w:id="0"/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6"/>
        <w:gridCol w:w="2756"/>
        <w:gridCol w:w="4820"/>
      </w:tblGrid>
      <w:tr w14:paraId="0FF5A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BB9F1A">
            <w:pPr>
              <w:pStyle w:val="4"/>
              <w:spacing w:line="480" w:lineRule="atLeast"/>
              <w:jc w:val="center"/>
              <w:rPr>
                <w:rFonts w:eastAsia="楷体_GB2312" w:cs="楷体_GB2312"/>
                <w:b/>
                <w:sz w:val="30"/>
                <w:szCs w:val="30"/>
              </w:rPr>
            </w:pPr>
            <w:r>
              <w:rPr>
                <w:rFonts w:ascii="楷体_GB2312" w:eastAsia="楷体_GB2312" w:cs="楷体_GB2312"/>
                <w:b/>
                <w:sz w:val="30"/>
                <w:szCs w:val="30"/>
                <w:lang w:bidi="ar"/>
              </w:rPr>
              <w:t>序号</w:t>
            </w:r>
          </w:p>
        </w:tc>
        <w:tc>
          <w:tcPr>
            <w:tcW w:w="3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8AF017">
            <w:pPr>
              <w:pStyle w:val="4"/>
              <w:spacing w:line="480" w:lineRule="atLeast"/>
              <w:jc w:val="center"/>
              <w:rPr>
                <w:rFonts w:eastAsia="楷体_GB2312" w:cs="楷体_GB2312"/>
                <w:b/>
                <w:sz w:val="30"/>
                <w:szCs w:val="30"/>
              </w:rPr>
            </w:pPr>
            <w:r>
              <w:rPr>
                <w:rFonts w:ascii="楷体_GB2312" w:eastAsia="楷体_GB2312" w:cs="楷体_GB2312"/>
                <w:b/>
                <w:sz w:val="30"/>
                <w:szCs w:val="30"/>
                <w:lang w:bidi="ar"/>
              </w:rPr>
              <w:t>简称</w:t>
            </w:r>
          </w:p>
        </w:tc>
        <w:tc>
          <w:tcPr>
            <w:tcW w:w="5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730008">
            <w:pPr>
              <w:pStyle w:val="4"/>
              <w:spacing w:line="480" w:lineRule="atLeast"/>
              <w:jc w:val="center"/>
              <w:rPr>
                <w:rFonts w:eastAsia="楷体_GB2312" w:cs="楷体_GB2312"/>
                <w:b/>
                <w:sz w:val="30"/>
                <w:szCs w:val="30"/>
              </w:rPr>
            </w:pPr>
            <w:r>
              <w:rPr>
                <w:rFonts w:ascii="楷体_GB2312" w:eastAsia="楷体_GB2312" w:cs="楷体_GB2312"/>
                <w:b/>
                <w:sz w:val="30"/>
                <w:szCs w:val="30"/>
                <w:lang w:bidi="ar"/>
              </w:rPr>
              <w:t>全称</w:t>
            </w:r>
          </w:p>
        </w:tc>
      </w:tr>
      <w:tr w14:paraId="14534B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56868A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1</w:t>
            </w:r>
          </w:p>
        </w:tc>
        <w:tc>
          <w:tcPr>
            <w:tcW w:w="3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0E5DD5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国电南自</w:t>
            </w:r>
          </w:p>
        </w:tc>
        <w:tc>
          <w:tcPr>
            <w:tcW w:w="5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5B5918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国电南京自动化股份有限公司</w:t>
            </w:r>
          </w:p>
        </w:tc>
      </w:tr>
      <w:tr w14:paraId="07BD27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930D45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2</w:t>
            </w:r>
          </w:p>
        </w:tc>
        <w:tc>
          <w:tcPr>
            <w:tcW w:w="3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9D3A27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北京四方</w:t>
            </w:r>
          </w:p>
        </w:tc>
        <w:tc>
          <w:tcPr>
            <w:tcW w:w="5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B555F6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北京四方继保自动化股份有限公司</w:t>
            </w:r>
          </w:p>
        </w:tc>
      </w:tr>
      <w:tr w14:paraId="5F465B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09D85A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3</w:t>
            </w:r>
          </w:p>
        </w:tc>
        <w:tc>
          <w:tcPr>
            <w:tcW w:w="3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2396D1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南瑞继保</w:t>
            </w:r>
          </w:p>
        </w:tc>
        <w:tc>
          <w:tcPr>
            <w:tcW w:w="5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8D6F9E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南京南瑞继保电气有限公司</w:t>
            </w:r>
          </w:p>
        </w:tc>
      </w:tr>
      <w:tr w14:paraId="75368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958BF6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4</w:t>
            </w:r>
          </w:p>
        </w:tc>
        <w:tc>
          <w:tcPr>
            <w:tcW w:w="3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968922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威胜</w:t>
            </w:r>
          </w:p>
        </w:tc>
        <w:tc>
          <w:tcPr>
            <w:tcW w:w="5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DEFCA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威胜信息技术股份有限公司</w:t>
            </w:r>
          </w:p>
        </w:tc>
      </w:tr>
      <w:tr w14:paraId="47B764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19B252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5</w:t>
            </w:r>
          </w:p>
        </w:tc>
        <w:tc>
          <w:tcPr>
            <w:tcW w:w="3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EE16F3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珠海华伟</w:t>
            </w:r>
          </w:p>
        </w:tc>
        <w:tc>
          <w:tcPr>
            <w:tcW w:w="5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C865FC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珠海华伟电气科技股份有限公司</w:t>
            </w:r>
          </w:p>
        </w:tc>
      </w:tr>
      <w:tr w14:paraId="7EDAE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0B8DE9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6</w:t>
            </w:r>
          </w:p>
        </w:tc>
        <w:tc>
          <w:tcPr>
            <w:tcW w:w="3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0F090A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长园共创</w:t>
            </w:r>
          </w:p>
        </w:tc>
        <w:tc>
          <w:tcPr>
            <w:tcW w:w="5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39679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长园共创电力安全技术股份有限公司</w:t>
            </w:r>
          </w:p>
        </w:tc>
      </w:tr>
      <w:tr w14:paraId="69C719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DCB3AA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7</w:t>
            </w:r>
          </w:p>
        </w:tc>
        <w:tc>
          <w:tcPr>
            <w:tcW w:w="3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001C36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珠海优特</w:t>
            </w:r>
          </w:p>
        </w:tc>
        <w:tc>
          <w:tcPr>
            <w:tcW w:w="5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44AE71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珠海优特电气科技股份有限公司</w:t>
            </w:r>
          </w:p>
        </w:tc>
      </w:tr>
      <w:tr w14:paraId="4F192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838CC4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8</w:t>
            </w:r>
          </w:p>
        </w:tc>
        <w:tc>
          <w:tcPr>
            <w:tcW w:w="3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6CB8AA">
            <w:pPr>
              <w:spacing w:line="360" w:lineRule="auto"/>
              <w:jc w:val="center"/>
              <w:rPr>
                <w:rFonts w:ascii="宋体" w:hAnsi="宋体" w:cs="宋体"/>
                <w:bCs/>
                <w:sz w:val="28"/>
                <w:szCs w:val="28"/>
                <w:lang w:bidi="ar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研华</w:t>
            </w:r>
          </w:p>
        </w:tc>
        <w:tc>
          <w:tcPr>
            <w:tcW w:w="5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A56681">
            <w:pPr>
              <w:spacing w:line="360" w:lineRule="auto"/>
              <w:jc w:val="center"/>
              <w:rPr>
                <w:rFonts w:ascii="宋体" w:hAnsi="宋体" w:cs="宋体"/>
                <w:bCs/>
                <w:sz w:val="28"/>
                <w:szCs w:val="28"/>
                <w:lang w:bidi="ar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研华科技（中国）有限公司</w:t>
            </w:r>
          </w:p>
        </w:tc>
      </w:tr>
      <w:tr w14:paraId="291538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3B8AAC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9</w:t>
            </w:r>
          </w:p>
        </w:tc>
        <w:tc>
          <w:tcPr>
            <w:tcW w:w="3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33AD4B">
            <w:pPr>
              <w:spacing w:line="360" w:lineRule="auto"/>
              <w:jc w:val="center"/>
              <w:rPr>
                <w:rFonts w:ascii="宋体" w:hAnsi="宋体" w:cs="宋体"/>
                <w:bCs/>
                <w:sz w:val="28"/>
                <w:szCs w:val="28"/>
                <w:lang w:bidi="ar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华北工控</w:t>
            </w:r>
          </w:p>
        </w:tc>
        <w:tc>
          <w:tcPr>
            <w:tcW w:w="5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D70FEC">
            <w:pPr>
              <w:spacing w:line="360" w:lineRule="auto"/>
              <w:jc w:val="center"/>
              <w:rPr>
                <w:rFonts w:ascii="宋体" w:hAnsi="宋体" w:cs="宋体"/>
                <w:bCs/>
                <w:sz w:val="28"/>
                <w:szCs w:val="28"/>
                <w:lang w:bidi="ar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深圳华北工控股份有限公司</w:t>
            </w:r>
          </w:p>
        </w:tc>
      </w:tr>
      <w:tr w14:paraId="6B689D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B0CC9D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10</w:t>
            </w:r>
          </w:p>
        </w:tc>
        <w:tc>
          <w:tcPr>
            <w:tcW w:w="3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626969">
            <w:pPr>
              <w:spacing w:line="360" w:lineRule="auto"/>
              <w:jc w:val="center"/>
              <w:rPr>
                <w:rFonts w:ascii="宋体" w:hAnsi="宋体" w:cs="宋体"/>
                <w:bCs/>
                <w:sz w:val="28"/>
                <w:szCs w:val="28"/>
                <w:lang w:bidi="ar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研祥</w:t>
            </w:r>
          </w:p>
        </w:tc>
        <w:tc>
          <w:tcPr>
            <w:tcW w:w="5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B8B9A3">
            <w:pPr>
              <w:spacing w:line="360" w:lineRule="auto"/>
              <w:jc w:val="center"/>
              <w:rPr>
                <w:rFonts w:ascii="宋体" w:hAnsi="宋体" w:cs="宋体"/>
                <w:bCs/>
                <w:sz w:val="28"/>
                <w:szCs w:val="28"/>
                <w:lang w:bidi="ar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研祥智能科技股份有限公司</w:t>
            </w:r>
          </w:p>
        </w:tc>
      </w:tr>
      <w:tr w14:paraId="3A430E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A1DF26">
            <w:pPr>
              <w:spacing w:line="360" w:lineRule="auto"/>
              <w:jc w:val="center"/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11</w:t>
            </w:r>
          </w:p>
        </w:tc>
        <w:tc>
          <w:tcPr>
            <w:tcW w:w="3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B6AE0B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中兴新支点</w:t>
            </w:r>
          </w:p>
        </w:tc>
        <w:tc>
          <w:tcPr>
            <w:tcW w:w="5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54A830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中兴新支点技术有限公司</w:t>
            </w:r>
          </w:p>
        </w:tc>
      </w:tr>
      <w:tr w14:paraId="3E458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95AA51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12</w:t>
            </w:r>
          </w:p>
        </w:tc>
        <w:tc>
          <w:tcPr>
            <w:tcW w:w="3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4D9B39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凝思</w:t>
            </w:r>
          </w:p>
        </w:tc>
        <w:tc>
          <w:tcPr>
            <w:tcW w:w="5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A7D6FE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北京凝思软件股份有限公司</w:t>
            </w:r>
          </w:p>
        </w:tc>
      </w:tr>
      <w:tr w14:paraId="071C50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00FD34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13</w:t>
            </w:r>
          </w:p>
        </w:tc>
        <w:tc>
          <w:tcPr>
            <w:tcW w:w="3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532A7B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麒麟信安</w:t>
            </w:r>
          </w:p>
        </w:tc>
        <w:tc>
          <w:tcPr>
            <w:tcW w:w="5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DD2B54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湖南麒麟信安科技股份有限公司</w:t>
            </w:r>
          </w:p>
        </w:tc>
      </w:tr>
      <w:tr w14:paraId="4C5D45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884C1B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14</w:t>
            </w:r>
          </w:p>
        </w:tc>
        <w:tc>
          <w:tcPr>
            <w:tcW w:w="3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8B63E2">
            <w:pPr>
              <w:spacing w:line="360" w:lineRule="auto"/>
              <w:jc w:val="center"/>
              <w:rPr>
                <w:rFonts w:ascii="宋体" w:hAnsi="宋体" w:cs="宋体"/>
                <w:bCs/>
                <w:sz w:val="28"/>
                <w:szCs w:val="28"/>
                <w:lang w:bidi="ar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三星</w:t>
            </w:r>
          </w:p>
        </w:tc>
        <w:tc>
          <w:tcPr>
            <w:tcW w:w="5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14244F">
            <w:pPr>
              <w:spacing w:line="360" w:lineRule="auto"/>
              <w:jc w:val="center"/>
              <w:rPr>
                <w:rFonts w:ascii="宋体" w:hAnsi="宋体" w:cs="宋体"/>
                <w:bCs/>
                <w:sz w:val="28"/>
                <w:szCs w:val="28"/>
                <w:lang w:bidi="ar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三星液晶显示有限公司</w:t>
            </w:r>
          </w:p>
        </w:tc>
      </w:tr>
      <w:tr w14:paraId="4BF4EB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A8610F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15</w:t>
            </w:r>
          </w:p>
        </w:tc>
        <w:tc>
          <w:tcPr>
            <w:tcW w:w="3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57AD5B">
            <w:pPr>
              <w:spacing w:line="360" w:lineRule="auto"/>
              <w:jc w:val="center"/>
              <w:rPr>
                <w:rFonts w:ascii="宋体" w:hAnsi="宋体" w:cs="宋体"/>
                <w:bCs/>
                <w:sz w:val="28"/>
                <w:szCs w:val="28"/>
                <w:lang w:bidi="ar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戴尔</w:t>
            </w:r>
          </w:p>
        </w:tc>
        <w:tc>
          <w:tcPr>
            <w:tcW w:w="5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B5B981">
            <w:pPr>
              <w:spacing w:line="360" w:lineRule="auto"/>
              <w:jc w:val="center"/>
              <w:rPr>
                <w:rFonts w:ascii="宋体" w:hAnsi="宋体" w:cs="宋体"/>
                <w:bCs/>
                <w:sz w:val="28"/>
                <w:szCs w:val="28"/>
                <w:lang w:bidi="ar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戴尔（中国）有限公司</w:t>
            </w:r>
          </w:p>
        </w:tc>
      </w:tr>
      <w:tr w14:paraId="3C8515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8AA4E8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16</w:t>
            </w:r>
          </w:p>
        </w:tc>
        <w:tc>
          <w:tcPr>
            <w:tcW w:w="3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22D07D">
            <w:pPr>
              <w:spacing w:line="360" w:lineRule="auto"/>
              <w:jc w:val="center"/>
              <w:rPr>
                <w:rFonts w:ascii="宋体" w:hAnsi="宋体" w:cs="宋体"/>
                <w:bCs/>
                <w:sz w:val="28"/>
                <w:szCs w:val="28"/>
                <w:lang w:bidi="ar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索尼</w:t>
            </w:r>
          </w:p>
        </w:tc>
        <w:tc>
          <w:tcPr>
            <w:tcW w:w="5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2D0F19">
            <w:pPr>
              <w:spacing w:line="360" w:lineRule="auto"/>
              <w:jc w:val="center"/>
              <w:rPr>
                <w:rFonts w:ascii="宋体" w:hAnsi="宋体" w:cs="宋体"/>
                <w:bCs/>
                <w:sz w:val="28"/>
                <w:szCs w:val="28"/>
                <w:lang w:bidi="ar"/>
              </w:rPr>
            </w:pPr>
            <w:r>
              <w:fldChar w:fldCharType="begin"/>
            </w:r>
            <w:r>
              <w:instrText xml:space="preserve"> HYPERLINK "https://baike.so.com/doc/1190847-1259611.html" </w:instrText>
            </w:r>
            <w:r>
              <w:fldChar w:fldCharType="separate"/>
            </w: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索尼(中国)有限公司</w:t>
            </w: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fldChar w:fldCharType="end"/>
            </w:r>
          </w:p>
        </w:tc>
      </w:tr>
      <w:tr w14:paraId="6F2F08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AEF927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17</w:t>
            </w:r>
          </w:p>
        </w:tc>
        <w:tc>
          <w:tcPr>
            <w:tcW w:w="3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882153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lang w:bidi="ar"/>
              </w:rPr>
              <w:t>华为</w:t>
            </w:r>
          </w:p>
        </w:tc>
        <w:tc>
          <w:tcPr>
            <w:tcW w:w="5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329476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lang w:bidi="ar"/>
              </w:rPr>
              <w:t>华为技术有限公司</w:t>
            </w:r>
          </w:p>
        </w:tc>
      </w:tr>
      <w:tr w14:paraId="6A5D0C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BBB9F5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18</w:t>
            </w:r>
          </w:p>
        </w:tc>
        <w:tc>
          <w:tcPr>
            <w:tcW w:w="3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8929F5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海康威视</w:t>
            </w:r>
          </w:p>
        </w:tc>
        <w:tc>
          <w:tcPr>
            <w:tcW w:w="5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2A36BB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海康威视数字技术股份有限公司</w:t>
            </w:r>
          </w:p>
        </w:tc>
      </w:tr>
      <w:tr w14:paraId="6A1AAC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65810B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19</w:t>
            </w:r>
          </w:p>
        </w:tc>
        <w:tc>
          <w:tcPr>
            <w:tcW w:w="3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C91766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TCL</w:t>
            </w:r>
          </w:p>
        </w:tc>
        <w:tc>
          <w:tcPr>
            <w:tcW w:w="5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99D3D2">
            <w:pPr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TCL科技集团股份有限公司</w:t>
            </w:r>
          </w:p>
        </w:tc>
      </w:tr>
      <w:tr w14:paraId="4C9FB2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9D5176">
            <w:pPr>
              <w:spacing w:line="360" w:lineRule="auto"/>
              <w:jc w:val="center"/>
              <w:rPr>
                <w:rFonts w:ascii="宋体" w:hAnsi="宋体" w:cs="宋体"/>
                <w:bCs/>
                <w:sz w:val="28"/>
                <w:szCs w:val="28"/>
                <w:lang w:bidi="ar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20</w:t>
            </w:r>
          </w:p>
        </w:tc>
        <w:tc>
          <w:tcPr>
            <w:tcW w:w="3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D32796">
            <w:pPr>
              <w:spacing w:line="360" w:lineRule="auto"/>
              <w:jc w:val="center"/>
              <w:rPr>
                <w:rFonts w:ascii="宋体" w:hAnsi="宋体" w:cs="宋体"/>
                <w:bCs/>
                <w:sz w:val="28"/>
                <w:szCs w:val="28"/>
                <w:lang w:bidi="ar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珠海泰坦</w:t>
            </w:r>
          </w:p>
        </w:tc>
        <w:tc>
          <w:tcPr>
            <w:tcW w:w="5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9CCACB">
            <w:pPr>
              <w:spacing w:line="360" w:lineRule="auto"/>
              <w:jc w:val="center"/>
              <w:rPr>
                <w:rFonts w:ascii="宋体" w:hAnsi="宋体" w:cs="宋体"/>
                <w:bCs/>
                <w:sz w:val="28"/>
                <w:szCs w:val="28"/>
                <w:lang w:bidi="ar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珠海泰坦科技股份有限公司</w:t>
            </w:r>
          </w:p>
        </w:tc>
      </w:tr>
      <w:tr w14:paraId="71C3F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2A2F2E">
            <w:pPr>
              <w:spacing w:line="360" w:lineRule="auto"/>
              <w:jc w:val="center"/>
              <w:rPr>
                <w:rFonts w:ascii="宋体" w:hAnsi="宋体" w:cs="宋体"/>
                <w:bCs/>
                <w:sz w:val="28"/>
                <w:szCs w:val="28"/>
                <w:lang w:bidi="ar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21</w:t>
            </w:r>
          </w:p>
        </w:tc>
        <w:tc>
          <w:tcPr>
            <w:tcW w:w="3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E6AE60">
            <w:pPr>
              <w:spacing w:line="360" w:lineRule="auto"/>
              <w:jc w:val="center"/>
              <w:rPr>
                <w:rFonts w:ascii="宋体" w:hAnsi="宋体" w:cs="宋体"/>
                <w:bCs/>
                <w:sz w:val="28"/>
                <w:szCs w:val="28"/>
                <w:lang w:bidi="ar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深圳泰昂</w:t>
            </w:r>
          </w:p>
        </w:tc>
        <w:tc>
          <w:tcPr>
            <w:tcW w:w="5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BEC6AE">
            <w:pPr>
              <w:spacing w:line="360" w:lineRule="auto"/>
              <w:jc w:val="center"/>
              <w:rPr>
                <w:rFonts w:ascii="宋体" w:hAnsi="宋体" w:cs="宋体"/>
                <w:bCs/>
                <w:sz w:val="28"/>
                <w:szCs w:val="28"/>
                <w:lang w:bidi="ar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  <w:lang w:bidi="ar"/>
              </w:rPr>
              <w:t>深圳市泰昂能源科技股份有限公司</w:t>
            </w:r>
          </w:p>
        </w:tc>
      </w:tr>
    </w:tbl>
    <w:p w14:paraId="017AE12F">
      <w:pPr>
        <w:autoSpaceDE w:val="0"/>
        <w:autoSpaceDN w:val="0"/>
        <w:adjustRightInd w:val="0"/>
        <w:spacing w:line="360" w:lineRule="auto"/>
        <w:ind w:right="17"/>
        <w:rPr>
          <w:rFonts w:ascii="宋体" w:hAnsi="宋体"/>
          <w:b/>
          <w:sz w:val="28"/>
          <w:szCs w:val="28"/>
        </w:rPr>
      </w:pPr>
    </w:p>
    <w:p w14:paraId="05A9EE8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183591"/>
    <w:rsid w:val="1A183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1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jc w:val="both"/>
    </w:pPr>
    <w:rPr>
      <w:rFonts w:ascii="Times New Roman" w:hAnsi="Times New Roman" w:eastAsia="Times New Roman" w:cs="Times New Roman"/>
      <w:lang w:val="en-US" w:eastAsia="zh-CN" w:bidi="ar-SA"/>
    </w:rPr>
  </w:style>
  <w:style w:type="paragraph" w:styleId="2">
    <w:name w:val="heading 4"/>
    <w:basedOn w:val="1"/>
    <w:next w:val="1"/>
    <w:qFormat/>
    <w:uiPriority w:val="10"/>
    <w:pPr>
      <w:keepNext/>
      <w:keepLines/>
      <w:outlineLvl w:val="3"/>
    </w:pPr>
    <w:rPr>
      <w:rFonts w:ascii="Arial" w:hAnsi="Arial" w:eastAsia="黑体"/>
      <w:b/>
      <w:sz w:val="28"/>
      <w:szCs w:val="2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2"/>
    <w:semiHidden/>
    <w:unhideWhenUsed/>
    <w:qFormat/>
    <w:uiPriority w:val="99"/>
    <w:pPr>
      <w:spacing w:after="120"/>
    </w:p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2025-03-09T10:37:00Z</dcterms:created>
  <dc:creator>符碧</dc:creator>
  <cp:lastModifiedBy>符碧</cp:lastModifiedBy>
  <dcterms:modified xsi:type="dcterms:W3CDTF">2025-03-09T10:38:29Z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CBA48CC00BD34227A42F9BAC02B3A4FD_11</vt:lpwstr>
  </property>
  <property fmtid="{D5CDD505-2E9C-101B-9397-08002B2CF9AE}" pid="4" name="KSOTemplateDocerSaveRecord">
    <vt:lpwstr>eyJoZGlkIjoiZjNjZmY4ZjQzNzI1ZWNiYjIxN2RjYjVmNmZkYzEyMDgiLCJ1c2VySWQiOiIxMzA2MzAxMDM1In0=</vt:lpwstr>
  </property>
</Properties>
</file>